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56" w:rsidRDefault="00017D56">
      <w:pPr>
        <w:spacing w:line="160" w:lineRule="exact"/>
        <w:jc w:val="center"/>
        <w:rPr>
          <w:rFonts w:eastAsia="宋体" w:hint="eastAsia"/>
          <w:color w:val="FF0000"/>
          <w:spacing w:val="-274"/>
          <w:sz w:val="44"/>
        </w:rPr>
      </w:pPr>
    </w:p>
    <w:p w:rsidR="00017D56" w:rsidRDefault="00017D56">
      <w:pPr>
        <w:spacing w:line="620" w:lineRule="exact"/>
        <w:rPr>
          <w:rFonts w:ascii="黑体" w:eastAsia="黑体"/>
          <w:color w:val="FF0000"/>
          <w:szCs w:val="32"/>
        </w:rPr>
      </w:pPr>
      <w:bookmarkStart w:id="0" w:name="单位名称"/>
      <w:bookmarkStart w:id="1" w:name="文件标题"/>
      <w:bookmarkEnd w:id="0"/>
      <w:bookmarkEnd w:id="1"/>
    </w:p>
    <w:p w:rsidR="00017D56" w:rsidRDefault="00017D56">
      <w:pPr>
        <w:spacing w:line="620" w:lineRule="exact"/>
        <w:rPr>
          <w:rFonts w:ascii="黑体" w:eastAsia="黑体"/>
          <w:color w:val="FF0000"/>
          <w:szCs w:val="32"/>
        </w:rPr>
      </w:pPr>
    </w:p>
    <w:p w:rsidR="00017D56" w:rsidRDefault="00017D56">
      <w:pPr>
        <w:spacing w:line="660" w:lineRule="exact"/>
        <w:rPr>
          <w:rFonts w:ascii="黑体" w:eastAsia="黑体"/>
          <w:color w:val="FF0000"/>
          <w:szCs w:val="32"/>
        </w:rPr>
      </w:pPr>
    </w:p>
    <w:p w:rsidR="00017D56" w:rsidRDefault="00017D56">
      <w:pPr>
        <w:spacing w:line="1100" w:lineRule="exact"/>
        <w:jc w:val="center"/>
        <w:textAlignment w:val="bottom"/>
        <w:rPr>
          <w:rFonts w:ascii="宋体" w:eastAsia="宋体" w:hAnsi="宋体"/>
          <w:b/>
          <w:color w:val="FF0000"/>
          <w:spacing w:val="40"/>
          <w:sz w:val="82"/>
          <w:szCs w:val="82"/>
        </w:rPr>
      </w:pPr>
      <w:r>
        <w:rPr>
          <w:rFonts w:ascii="宋体" w:eastAsia="宋体" w:hAnsi="宋体" w:hint="eastAsia"/>
          <w:color w:val="FF0000"/>
          <w:spacing w:val="40"/>
          <w:sz w:val="82"/>
          <w:szCs w:val="82"/>
        </w:rPr>
        <w:t>湖北省审计厅文件</w:t>
      </w:r>
    </w:p>
    <w:p w:rsidR="00017D56" w:rsidRDefault="00017D56">
      <w:pPr>
        <w:tabs>
          <w:tab w:val="left" w:pos="8647"/>
        </w:tabs>
        <w:spacing w:line="520" w:lineRule="exact"/>
        <w:ind w:right="17"/>
        <w:jc w:val="center"/>
        <w:rPr>
          <w:rFonts w:ascii="仿宋_GB2312" w:hAnsi="宋体"/>
          <w:b/>
          <w:color w:val="FF0000"/>
          <w:szCs w:val="32"/>
        </w:rPr>
      </w:pPr>
    </w:p>
    <w:p w:rsidR="00017D56" w:rsidRDefault="00017D56">
      <w:pPr>
        <w:spacing w:line="600" w:lineRule="exact"/>
        <w:ind w:right="17"/>
        <w:jc w:val="center"/>
        <w:rPr>
          <w:rFonts w:ascii="仿宋_GB2312" w:hAnsi="宋体"/>
          <w:b/>
          <w:color w:val="FFFFFF"/>
          <w:szCs w:val="32"/>
        </w:rPr>
      </w:pPr>
    </w:p>
    <w:p w:rsidR="00017D56" w:rsidRDefault="00017D56">
      <w:pPr>
        <w:spacing w:line="0" w:lineRule="atLeast"/>
        <w:jc w:val="center"/>
        <w:rPr>
          <w:rFonts w:ascii="仿宋_GB2312"/>
          <w:color w:val="FF0000"/>
          <w:sz w:val="28"/>
        </w:rPr>
      </w:pPr>
      <w:bookmarkStart w:id="2" w:name="_GoBack"/>
      <w:r>
        <w:rPr>
          <w:rFonts w:ascii="仿宋_GB2312" w:hint="eastAsia"/>
        </w:rPr>
        <w:t>鄂审综发〔2018〕31号</w:t>
      </w:r>
    </w:p>
    <w:bookmarkEnd w:id="2"/>
    <w:p w:rsidR="00017D56" w:rsidRDefault="00017D56">
      <w:pPr>
        <w:pBdr>
          <w:bottom w:val="single" w:sz="12" w:space="1" w:color="FF0000"/>
        </w:pBdr>
        <w:spacing w:line="120" w:lineRule="exact"/>
        <w:jc w:val="distribute"/>
        <w:rPr>
          <w:rFonts w:eastAsia="长城小标宋体"/>
          <w:color w:val="FF0000"/>
          <w:spacing w:val="-20"/>
        </w:rPr>
      </w:pPr>
    </w:p>
    <w:p w:rsidR="00017D56" w:rsidRDefault="00017D56">
      <w:pPr>
        <w:spacing w:line="480" w:lineRule="exact"/>
        <w:rPr>
          <w:rFonts w:ascii="仿宋_GB2312" w:hint="eastAsia"/>
          <w:color w:val="000000"/>
          <w:kern w:val="32"/>
          <w:szCs w:val="32"/>
        </w:rPr>
      </w:pPr>
    </w:p>
    <w:p w:rsidR="00017D56" w:rsidRDefault="00017D56">
      <w:pPr>
        <w:spacing w:line="480" w:lineRule="exact"/>
        <w:rPr>
          <w:rFonts w:ascii="仿宋_GB2312" w:hint="eastAsia"/>
          <w:color w:val="000000"/>
          <w:kern w:val="32"/>
          <w:szCs w:val="32"/>
        </w:rPr>
      </w:pPr>
    </w:p>
    <w:p w:rsidR="00017D56" w:rsidRDefault="00017D56">
      <w:pPr>
        <w:spacing w:line="52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湖北省审计厅关于深入学习贯彻</w:t>
      </w:r>
    </w:p>
    <w:p w:rsidR="00017D56" w:rsidRDefault="00017D56">
      <w:pPr>
        <w:spacing w:line="52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习近平总书记视察湖北重要讲话精神的通知</w:t>
      </w:r>
    </w:p>
    <w:p w:rsidR="00017D56" w:rsidRDefault="00017D56">
      <w:pPr>
        <w:spacing w:line="400" w:lineRule="exact"/>
        <w:rPr>
          <w:rFonts w:ascii="仿宋_GB2312" w:hint="eastAsia"/>
          <w:color w:val="000000"/>
          <w:szCs w:val="32"/>
        </w:rPr>
      </w:pPr>
    </w:p>
    <w:p w:rsidR="00017D56" w:rsidRDefault="00017D56">
      <w:pPr>
        <w:spacing w:line="520" w:lineRule="exact"/>
        <w:rPr>
          <w:rFonts w:ascii="仿宋_GB2312" w:hint="eastAsia"/>
          <w:color w:val="000000"/>
          <w:szCs w:val="32"/>
        </w:rPr>
      </w:pPr>
      <w:bookmarkStart w:id="3" w:name="主送机关"/>
      <w:bookmarkEnd w:id="3"/>
      <w:r>
        <w:rPr>
          <w:rFonts w:ascii="仿宋_GB2312" w:hint="eastAsia"/>
          <w:color w:val="000000"/>
          <w:szCs w:val="32"/>
        </w:rPr>
        <w:t>各市、州、县审计局，厅机关各处、室、局，各直属单位：</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为深入学习贯彻习近平总书记视察湖北重要讲话精神，更好发挥审计在奋力谱写新时代湖北高质量发展新篇章中的重要作用，根据省委、省政府通知精神，结合我省审计工作实际，现就贯彻落实讲话精神有关要求通知如下：</w:t>
      </w:r>
    </w:p>
    <w:p w:rsidR="00017D56" w:rsidRDefault="00017D56" w:rsidP="00CF6A8B">
      <w:pPr>
        <w:spacing w:line="520" w:lineRule="exact"/>
        <w:ind w:firstLineChars="200" w:firstLine="604"/>
        <w:rPr>
          <w:rFonts w:ascii="黑体" w:eastAsia="黑体" w:hAnsi="黑体" w:cs="黑体" w:hint="eastAsia"/>
          <w:color w:val="000000"/>
          <w:szCs w:val="32"/>
        </w:rPr>
      </w:pPr>
      <w:r>
        <w:rPr>
          <w:rFonts w:ascii="黑体" w:eastAsia="黑体" w:hAnsi="黑体" w:cs="黑体" w:hint="eastAsia"/>
          <w:color w:val="000000"/>
          <w:szCs w:val="32"/>
        </w:rPr>
        <w:t>一、紧紧围绕学习贯彻习近平总书记重要讲话核心要义和精神实质，着力提升审计工作政治站位</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习近平总书记视察湖北、考察长江，为长江经济带发展把脉定向、掌舵领航，对新时代湖北改革发展赋予历史使命、指明前进方向，体现了以习近平同志为核心的党中央对湖北人民的深切关怀，</w:t>
      </w:r>
      <w:r>
        <w:rPr>
          <w:rFonts w:ascii="仿宋_GB2312" w:hint="eastAsia"/>
          <w:color w:val="000000"/>
          <w:szCs w:val="32"/>
        </w:rPr>
        <w:lastRenderedPageBreak/>
        <w:t>饱含着对湖北发展的殷切期望。习近平总书记的重要讲话，贯穿了辩证唯物主义和历史唯物主义立场观点方法，闪耀着马克思主义的真理光芒，是做好新时代湖北各项工作的根本遵循和行动指南，对于我们决胜全面建成小康社会、全面建设社会主义现代化强省，具有重大现实意义和深远历史意义。</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习近平总书记的重要讲话，高瞻远瞩、总揽全局，思想深邃、内涵丰富。全省各级审计机关和广大审计干部，要把思想和行动高度统一到重要讲话精神上来。深刻领会习近平总书记关于新时代深入推动长江经济带发展的指导方针，就是要以“共抓大保护、不搞大开发”为规矩和导向，正确把握“五大关系”，推动长江经济带科学发展、有序发展、高质量发展，以长江经济带发展引领高质量发展；深刻领会习近平总书记关于新时代湖北改革发展的总体要求，就是要坚决贯彻落实党中央决策部署，坚持新发展理念，坚持稳中求进工作总基调，统筹推进“五位一体”总体布局、协调推进“四个全面”战略布局，着力打好“三大攻坚战”，扎实解决发展不平衡不充分的问题，锐意进取，埋头苦干，奋力谱写新时代湖北发展新篇章；深刻领会习近平总书记关于新时代湖北改革发展的主攻方向，就是要聚焦“四个着力”，做到“四个切实”，在推动高质量发展、实施乡村振兴战略、做好民生工作、加强作风建设等方面不断取得新进展新成效；深刻领会习近平总书记关于新时代湖北改革发展的使命担当，就是要担负起在推动长江经济带发展中的历史责任，守护绿水青山，永葆长江母亲河的生机活力，在探索生态优先、绿色发展、高质量发展新路上迈出新步伐、创造新辉煌。</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全省各级审计机关和广大审计干部要把学习贯彻习近平总书记</w:t>
      </w:r>
      <w:r>
        <w:rPr>
          <w:rFonts w:ascii="仿宋_GB2312" w:hint="eastAsia"/>
          <w:color w:val="000000"/>
          <w:szCs w:val="32"/>
        </w:rPr>
        <w:lastRenderedPageBreak/>
        <w:t>重要讲话精神作为当前及今后一个时期的首要政治任务和头等大事，旗帜鲜明讲政治，树牢“四个意识”、坚定“四个自信”，用习近平新时代中国特色社会主义思想武装全省审计干部的头脑。要以坚定的政治态度、强烈的情感认同，把对习近平总书记的拥戴、敬仰和忠诚，转化为学习贯彻习近平总书记重要讲话精神的强大动力，转化为增强“四个意识”、维护习近平总书记核心地位、维护以习近平同志为核心的党中央权威和集中统一领导的思想自觉和行动自觉；要坚定不移沿着习近平总书记指引的目标和路子走下去，将贯彻落实总书记视察湖北重要讲话精神与总书记在中央审计委员会第一次会议上的重要讲话精神紧密结合起来，准确把握核心要义和精神实质，用心领会、用情感悟、用力落实，推动讲话精神在湖北落地生根；要进一步增强政治责任感和历史使命感，深刻认识审计在服务新时代改革发展中的应有担当，坚持围绕推动高质量发展、实施乡村振兴战略、做好民生工作、加强作风建设等方面开展审计，更好服务改革发展大局，为谱写新时代湖北高质量发展新篇章奋力贡献审计力量。</w:t>
      </w:r>
    </w:p>
    <w:p w:rsidR="00017D56" w:rsidRDefault="00017D56" w:rsidP="00CF6A8B">
      <w:pPr>
        <w:spacing w:line="520" w:lineRule="exact"/>
        <w:ind w:firstLineChars="200" w:firstLine="604"/>
        <w:rPr>
          <w:rFonts w:ascii="黑体" w:eastAsia="黑体" w:hAnsi="黑体" w:hint="eastAsia"/>
          <w:color w:val="000000"/>
          <w:szCs w:val="32"/>
        </w:rPr>
      </w:pPr>
      <w:r>
        <w:rPr>
          <w:rFonts w:ascii="黑体" w:eastAsia="黑体" w:hAnsi="黑体" w:cs="黑体" w:hint="eastAsia"/>
          <w:color w:val="000000"/>
          <w:szCs w:val="32"/>
        </w:rPr>
        <w:t>二、紧紧围绕推动高质量发展开展审计监督，着力促进转变发展方式走在前列</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习近平总书记强调，高质量发展就是体现新发展理念的发展，是经济发展从“有没有”转向“好不好”，要聚焦主攻方向，把推动高质量发展作为做好经济工作的根本要求。审计机关作为综合经济监督部门，要把提高供给体系质量、增强我省经济质量优势作为审计主攻方向，加强公共资金绩效审计，关注财税体制改革、预算绩效管理、政府债务管理，促进全部资金合理配置、高效使用。加强</w:t>
      </w:r>
      <w:r>
        <w:rPr>
          <w:rFonts w:ascii="仿宋_GB2312" w:hint="eastAsia"/>
          <w:color w:val="000000"/>
          <w:szCs w:val="32"/>
        </w:rPr>
        <w:lastRenderedPageBreak/>
        <w:t>对全局性、战略性、基础性重大建设项目落地和重点资金保障等情况审计，促进深化供给侧结构性改革，纵深推进“三去一降一补”任务落实，推动经济结构转型升级。加强金融资金资产审计，关注社会资本流动使用情况，推动互联网、大数据、人工智能和实体经济深度融合，在中高端消费、绿色低碳、共享经济等领域培育新经济新业态新模式，形成新动能，促进塑造更多依靠创新驱动、更多发挥先发优势的引领型发展。加强国有资产经营效益审计，促进传统产业优化升级，推动国有经济布局优化、结构调整、战略性重组。加强生态环境保护情况审计，重点关注长江大保护行动、统筹山水林田湖草系统治理和大气、水、土壤污染防治，促进我省长江经济带环境保护与治理，推动形成政府、企业、公众共治的环境治理体系；深化领导干部自然资源资产审计，关注河长制和沿江产业负面清单落实情况，推动建立生态环境损害责任终身追究制，促进牢固树立绿水青山就是金山银山的理念。</w:t>
      </w:r>
    </w:p>
    <w:p w:rsidR="00017D56" w:rsidRDefault="00017D56" w:rsidP="00CF6A8B">
      <w:pPr>
        <w:spacing w:line="520" w:lineRule="exact"/>
        <w:ind w:firstLineChars="200" w:firstLine="604"/>
        <w:rPr>
          <w:rFonts w:ascii="黑体" w:eastAsia="黑体" w:hAnsi="黑体" w:hint="eastAsia"/>
          <w:color w:val="000000"/>
          <w:szCs w:val="32"/>
        </w:rPr>
      </w:pPr>
      <w:r>
        <w:rPr>
          <w:rFonts w:ascii="黑体" w:eastAsia="黑体" w:hAnsi="黑体" w:cs="黑体" w:hint="eastAsia"/>
          <w:color w:val="000000"/>
          <w:szCs w:val="32"/>
        </w:rPr>
        <w:t>三、紧紧围绕实施乡村振兴战略开展审计监督，着力促进加快推进农业农村现代化</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习近平总书记指出，实施乡村振兴战略是新时代做好“三农”工作的总抓手。要聚焦产业兴旺、生态宜居、乡风文明、治理有效、生活富裕的总要求，加强涉农资金和项目审计，密切关注保障国家粮食安全、推进农业结构调整、深化农村土地制度改革、实行耕地保护及轮作休耕、推进农村一二三产业融合发展、提高农业技术装备和信息化水平等重大政策措施落实情况，重点监督检查政策执行、资金使用、项目实施、资源利用等方面情况，推动涉农资金整合和统筹使用，促进强农惠农政策落到实处。加强农业供给侧结构性改</w:t>
      </w:r>
      <w:r>
        <w:rPr>
          <w:rFonts w:ascii="仿宋_GB2312" w:hint="eastAsia"/>
          <w:color w:val="000000"/>
          <w:szCs w:val="32"/>
        </w:rPr>
        <w:lastRenderedPageBreak/>
        <w:t>革审计，重点关注质量强农战略、转变农业发展方式、农业科技创新和推广、农业社会化服务体系、城乡融合发展等方面，促进小农户和现代农业发展有机衔接，推进“互联网+”现代农业行动，推动农村电商平台和电商集群（园区）建设，促进加快构建现代农业产业体系、生产体系、经营体系。加强“三农”政策执行情况审计，着眼“三农”政策执行中出现的新情况新问题，围绕农业提质增效、农民稳定增收、农村可持续发展等方面，揭露查处政策落实不到位、侵害群众利益等问题，切实打破“中梗阻”，促进激活主体、激活要素、激活市场，助力推进乡村产业振兴、人才振兴、文化振兴、生态振兴、组织振兴。</w:t>
      </w:r>
    </w:p>
    <w:p w:rsidR="00017D56" w:rsidRDefault="00017D56" w:rsidP="00CF6A8B">
      <w:pPr>
        <w:spacing w:line="520" w:lineRule="exact"/>
        <w:ind w:firstLineChars="200" w:firstLine="604"/>
        <w:rPr>
          <w:rFonts w:ascii="黑体" w:eastAsia="黑体" w:hAnsi="黑体" w:hint="eastAsia"/>
          <w:color w:val="000000"/>
          <w:szCs w:val="32"/>
        </w:rPr>
      </w:pPr>
      <w:r>
        <w:rPr>
          <w:rFonts w:ascii="黑体" w:eastAsia="黑体" w:hAnsi="黑体" w:cs="黑体" w:hint="eastAsia"/>
          <w:color w:val="000000"/>
          <w:szCs w:val="32"/>
        </w:rPr>
        <w:t>四、紧紧围绕保障和改善民生开展审计监督，着力维护人民群众根本利益</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民生是最大的政治。维护人民群众的根本利益是审计的根本目标，也是审计服务改革发展的最终落脚点。要坚持以人民为中心的发展思想，抓住人民群众最关心最直接最现实的利益问题开展审计，促进在幼有所育、学有所教、劳有所得、病有所医、老有所养、住有所居、弱有所扶上不断取得新进展，让人民群众有更多的获得感、幸福感、安全感。要加强扶贫资金和项目审计，突出抓重点、补短板、强弱项，锚定深度贫困地区和特殊贫困人口，重点监督检查脱贫工作责任制落实情况，精准扶贫、精准脱贫相关项目实施和资金管理使用情况，推进扶贫资金统筹整合使用，促进提高扶贫实效，推动落实精准方略，确保打赢精准脱贫攻坚战。加强社保资金审计，以养老保险、医疗保险为重点，加强社会保险基金管理使用和投资运营情况审计，揭示突出问题和风险隐患，保障基金安全规范运行，</w:t>
      </w:r>
      <w:r>
        <w:rPr>
          <w:rFonts w:ascii="仿宋_GB2312" w:hint="eastAsia"/>
          <w:color w:val="000000"/>
          <w:szCs w:val="32"/>
        </w:rPr>
        <w:lastRenderedPageBreak/>
        <w:t>促进织密扎牢社会保障网，推进民生保障精准化精细化。加强社会救助、社会福利和优抚安置等方面审计，推动健全社会救助体系和社会福利制度，维护社会公平。加强教育、文化、就业、住房、医疗卫生、社区治理等领域民生资金审计，对重点资金实施动态跟踪审计监督，提高资金使用效益和政策实施效果，及时反映相关领域改革中的新情况、新问题，推动教育、文化、就业创业、住房保障、医疗卫生、社区治理体制改革不断深化，保障改革发展成果更多更公平惠及人民群众。</w:t>
      </w:r>
    </w:p>
    <w:p w:rsidR="00017D56" w:rsidRDefault="00017D56" w:rsidP="00CF6A8B">
      <w:pPr>
        <w:spacing w:line="520" w:lineRule="exact"/>
        <w:ind w:firstLineChars="200" w:firstLine="604"/>
        <w:rPr>
          <w:rFonts w:ascii="黑体" w:eastAsia="黑体" w:hAnsi="黑体" w:hint="eastAsia"/>
          <w:color w:val="000000"/>
          <w:szCs w:val="32"/>
        </w:rPr>
      </w:pPr>
      <w:r>
        <w:rPr>
          <w:rFonts w:ascii="黑体" w:eastAsia="黑体" w:hAnsi="黑体" w:cs="黑体" w:hint="eastAsia"/>
          <w:color w:val="000000"/>
          <w:szCs w:val="32"/>
        </w:rPr>
        <w:t>五、紧紧围绕全面从严治党开展审计监督，着力巩固拓展作风建设成果</w:t>
      </w:r>
    </w:p>
    <w:p w:rsidR="00017D56" w:rsidRDefault="00017D56" w:rsidP="00CF6A8B">
      <w:pPr>
        <w:spacing w:line="520" w:lineRule="exact"/>
        <w:ind w:firstLineChars="200" w:firstLine="604"/>
        <w:rPr>
          <w:rFonts w:ascii="仿宋_GB2312" w:hint="eastAsia"/>
          <w:color w:val="000000"/>
          <w:szCs w:val="32"/>
        </w:rPr>
      </w:pPr>
      <w:r>
        <w:rPr>
          <w:rFonts w:ascii="仿宋_GB2312" w:hint="eastAsia"/>
          <w:color w:val="000000"/>
          <w:szCs w:val="32"/>
        </w:rPr>
        <w:t>习近平总书记指出，当前形式主义、官僚主义依然突出，又有新的表现形式。新时代、新形势，审计作为党和国家监督体系的重要组成部分，作为全面从严治党的一支重要力量，必须把力戒形式主义、官僚主义作为作风建设的重要任务，加大对权力运行的制约和监督力度，重点关注领导干部在政策执行、权力运行、保障民生等方面履职尽责情况，以及遵守有关法律法规和财经纪律、重大决策和内控制度执行及效果等情况，促进领导干部依法作为、主动作为、有效作为。必须加强党纪党规执行情况的监督检查，把揭露和查处形式主义、官僚主义放在更加突出的位置，突出关注各地、各部门“三公”经费支出、会议费支出、楼堂馆所建设、内部接待场所管理等方面情况，严肃查处“四风”隐形变异问题，促进落实中央八项规定实施细则精神和我省实施办法，推动持之以恒正风肃纪。必须坚决揭露和查处重大违纪违法问题和腐败案件线索，坚持无禁区、全覆盖、零容忍，推动有腐必反、有贪必肃，充分发挥反腐败</w:t>
      </w:r>
      <w:r>
        <w:rPr>
          <w:rFonts w:ascii="仿宋_GB2312" w:hint="eastAsia"/>
          <w:color w:val="000000"/>
          <w:szCs w:val="32"/>
        </w:rPr>
        <w:lastRenderedPageBreak/>
        <w:t>的“尖兵”和“利剑”作用；深入分析重大违纪违法问题和腐败案件发生的规律，坚持查源头、查原因、查责任，推动建立和完善不敢腐、不能腐、不想腐的制度机制，铲除腐败滋生的土壤。</w:t>
      </w:r>
    </w:p>
    <w:p w:rsidR="00017D56" w:rsidRDefault="00017D56" w:rsidP="00CF6A8B">
      <w:pPr>
        <w:spacing w:line="520" w:lineRule="exact"/>
        <w:ind w:firstLineChars="200" w:firstLine="604"/>
        <w:rPr>
          <w:rFonts w:ascii="黑体" w:eastAsia="黑体" w:hAnsi="黑体" w:hint="eastAsia"/>
          <w:color w:val="000000"/>
          <w:szCs w:val="32"/>
        </w:rPr>
      </w:pPr>
      <w:r>
        <w:rPr>
          <w:rFonts w:ascii="黑体" w:eastAsia="黑体" w:hAnsi="黑体" w:cs="黑体" w:hint="eastAsia"/>
          <w:color w:val="000000"/>
          <w:szCs w:val="32"/>
        </w:rPr>
        <w:t>六、紧紧围绕新时代作风建设新要求，着力打造高素质专业化审计干部队伍</w:t>
      </w:r>
    </w:p>
    <w:p w:rsidR="00017D56" w:rsidRDefault="00017D56" w:rsidP="00CF6A8B">
      <w:pPr>
        <w:spacing w:line="520" w:lineRule="exact"/>
        <w:ind w:firstLineChars="200" w:firstLine="604"/>
        <w:rPr>
          <w:rFonts w:ascii="仿宋_GB2312" w:hint="eastAsia"/>
          <w:color w:val="000000"/>
          <w:szCs w:val="32"/>
          <w:lang w:val="zh-CN"/>
        </w:rPr>
      </w:pPr>
      <w:r>
        <w:rPr>
          <w:rFonts w:ascii="仿宋_GB2312" w:hint="eastAsia"/>
          <w:color w:val="000000"/>
          <w:szCs w:val="32"/>
        </w:rPr>
        <w:t>推动习近平总书记视察湖北重要讲话精神在全省审计机关落地生根，关键看行动、根本在担当。审计机关要担负起服务新时代湖北改革发展的历史使命，必须全面对接新时代作风建设新要求，坚持以审计精神立身、以创业规范立业、以自身建设立信，着力打造信念坚定、业务精通、作风务实、清正廉洁的新时代高素质专业化审计干部队伍。要加强审计机关党的建设，坚持以党的政治建设为统领，以坚定理想信念宗旨为根基，以调动党员干部积极性、主动性、创造性为着力点，全面推进机关党的政治建设、思想建设、组织建设、作风建设、纪律建设和制度建设，为审计事业发展提供坚强的政治思想和组织保障。要加强审计能力建设，坚持立足新时代新形势，注重培养专业能力、专业精神，不断提升驾驭大局能力、依法审计能力、辩证思维能力、创新创造能力、综合分析能力、组织协调能力，夯实担负新时代历史使命的能力根基。要加强审计廉政建设，坚持“打铁必须自身硬”，严格执行审计“八不准”工作纪律，强化审计权力运行风险防控，实行审计项目廉政巡查全覆盖，切实筑牢拒腐蚀永不沾的钢铁防线。要加强审计机关作风建设，全面落实中央八项规定实施细则精神和我省实施办法，驰而不息，久久为功，力戒“四风”特别是形式主义、官僚主义。要大兴调查研究之风，深入一线研究解决问题，真正把功夫下到察实情、出实招、</w:t>
      </w:r>
      <w:r>
        <w:rPr>
          <w:rFonts w:ascii="仿宋_GB2312" w:hint="eastAsia"/>
          <w:color w:val="000000"/>
          <w:szCs w:val="32"/>
        </w:rPr>
        <w:lastRenderedPageBreak/>
        <w:t>办实事、求实效上。领导干部要坚持以上率下，带头转变作风，带头真抓实干，带头埋头苦干，形成“头雁效应”，真正做到对党的审计事业负责，对历史和人民负责。要抓好改进作风的长效机制建设，制定实施激励干部新时代新担当新作为的措施办法，进一步规范形成科学有效的激励、约束、督促和惩戒机制，教育引导广大审计干部勇于担当、履职尽责。</w:t>
      </w:r>
    </w:p>
    <w:p w:rsidR="00017D56" w:rsidRDefault="00017D56">
      <w:pPr>
        <w:spacing w:line="520" w:lineRule="exact"/>
        <w:rPr>
          <w:rFonts w:ascii="仿宋_GB2312" w:hint="eastAsia"/>
          <w:color w:val="000000"/>
          <w:szCs w:val="32"/>
        </w:rPr>
      </w:pPr>
    </w:p>
    <w:p w:rsidR="00017D56" w:rsidRDefault="00017D56">
      <w:pPr>
        <w:spacing w:line="520" w:lineRule="exact"/>
        <w:rPr>
          <w:rFonts w:ascii="仿宋_GB2312" w:hint="eastAsia"/>
          <w:color w:val="000000"/>
          <w:szCs w:val="32"/>
        </w:rPr>
      </w:pPr>
    </w:p>
    <w:p w:rsidR="00017D56" w:rsidRDefault="00017D56">
      <w:pPr>
        <w:spacing w:line="520" w:lineRule="exact"/>
        <w:rPr>
          <w:rFonts w:ascii="仿宋_GB2312" w:hint="eastAsia"/>
          <w:color w:val="000000"/>
          <w:szCs w:val="32"/>
        </w:rPr>
      </w:pPr>
    </w:p>
    <w:p w:rsidR="00017D56" w:rsidRDefault="00017D56" w:rsidP="00CF6A8B">
      <w:pPr>
        <w:spacing w:line="520" w:lineRule="exact"/>
        <w:ind w:firstLineChars="1877" w:firstLine="5669"/>
        <w:outlineLvl w:val="0"/>
        <w:rPr>
          <w:rFonts w:ascii="仿宋_GB2312" w:hint="eastAsia"/>
          <w:color w:val="000000"/>
          <w:szCs w:val="32"/>
        </w:rPr>
      </w:pPr>
      <w:r>
        <w:rPr>
          <w:rFonts w:ascii="仿宋_GB2312" w:hint="eastAsia"/>
          <w:color w:val="000000"/>
          <w:szCs w:val="32"/>
        </w:rPr>
        <w:t>湖北省审计厅</w:t>
      </w:r>
    </w:p>
    <w:p w:rsidR="00017D56" w:rsidRDefault="00017D56" w:rsidP="00CF6A8B">
      <w:pPr>
        <w:tabs>
          <w:tab w:val="left" w:pos="7513"/>
        </w:tabs>
        <w:spacing w:line="520" w:lineRule="exact"/>
        <w:ind w:firstLineChars="1800" w:firstLine="5436"/>
        <w:outlineLvl w:val="0"/>
        <w:rPr>
          <w:rFonts w:ascii="仿宋_GB2312" w:hint="eastAsia"/>
          <w:color w:val="000000"/>
          <w:szCs w:val="32"/>
        </w:rPr>
      </w:pPr>
      <w:bookmarkStart w:id="4" w:name="成文日期"/>
      <w:bookmarkEnd w:id="4"/>
      <w:r>
        <w:rPr>
          <w:rFonts w:ascii="仿宋_GB2312" w:hint="eastAsia"/>
          <w:color w:val="000000"/>
          <w:szCs w:val="32"/>
        </w:rPr>
        <w:t>2018年5月30日</w:t>
      </w:r>
    </w:p>
    <w:p w:rsidR="00017D56" w:rsidRDefault="00017D56">
      <w:pPr>
        <w:spacing w:line="520" w:lineRule="exact"/>
        <w:rPr>
          <w:rFonts w:ascii="仿宋_GB2312" w:hint="eastAsia"/>
          <w:color w:val="000000"/>
          <w:szCs w:val="32"/>
        </w:rPr>
      </w:pPr>
    </w:p>
    <w:p w:rsidR="00017D56" w:rsidRDefault="00017D56">
      <w:pPr>
        <w:spacing w:line="520" w:lineRule="exact"/>
        <w:rPr>
          <w:rFonts w:ascii="仿宋_GB2312" w:hint="eastAsia"/>
          <w:color w:val="000000"/>
          <w:szCs w:val="32"/>
        </w:rPr>
      </w:pPr>
    </w:p>
    <w:p w:rsidR="00017D56" w:rsidRDefault="00017D56">
      <w:pPr>
        <w:rPr>
          <w:rFonts w:ascii="仿宋_GB2312" w:hint="eastAsia"/>
          <w:u w:val="thick"/>
        </w:rPr>
      </w:pPr>
    </w:p>
    <w:p w:rsidR="00017D56" w:rsidRDefault="00017D56">
      <w:pPr>
        <w:rPr>
          <w:rFonts w:ascii="仿宋_GB2312" w:hint="eastAsia"/>
          <w:u w:val="thick"/>
        </w:rPr>
      </w:pPr>
    </w:p>
    <w:p w:rsidR="00017D56" w:rsidRDefault="00017D56">
      <w:pPr>
        <w:rPr>
          <w:rFonts w:ascii="仿宋_GB2312" w:hint="eastAsia"/>
          <w:u w:val="thick"/>
        </w:rPr>
      </w:pPr>
    </w:p>
    <w:p w:rsidR="00017D56" w:rsidRDefault="00017D56">
      <w:pPr>
        <w:rPr>
          <w:rFonts w:ascii="仿宋_GB2312" w:hint="eastAsia"/>
          <w:u w:val="thick"/>
        </w:rPr>
      </w:pPr>
    </w:p>
    <w:p w:rsidR="00017D56" w:rsidRDefault="00017D56">
      <w:pPr>
        <w:rPr>
          <w:rFonts w:ascii="仿宋_GB2312" w:hint="eastAsia"/>
          <w:u w:val="thick"/>
        </w:rPr>
      </w:pPr>
    </w:p>
    <w:p w:rsidR="00017D56" w:rsidRDefault="00017D56">
      <w:pPr>
        <w:tabs>
          <w:tab w:val="left" w:pos="7925"/>
        </w:tabs>
        <w:ind w:right="16"/>
        <w:rPr>
          <w:rFonts w:ascii="仿宋_GB2312" w:hint="eastAsia"/>
        </w:rPr>
      </w:pPr>
    </w:p>
    <w:p w:rsidR="00017D56" w:rsidRDefault="00017D56">
      <w:pPr>
        <w:tabs>
          <w:tab w:val="left" w:pos="7925"/>
        </w:tabs>
        <w:ind w:right="16"/>
        <w:rPr>
          <w:rFonts w:ascii="仿宋_GB2312"/>
        </w:rPr>
      </w:pPr>
    </w:p>
    <w:p w:rsidR="00017D56" w:rsidRDefault="00017D56">
      <w:pPr>
        <w:pBdr>
          <w:bottom w:val="single" w:sz="12" w:space="1" w:color="auto"/>
        </w:pBdr>
        <w:spacing w:line="20" w:lineRule="exact"/>
        <w:ind w:right="-62"/>
        <w:outlineLvl w:val="0"/>
        <w:rPr>
          <w:rFonts w:eastAsia="黑体" w:hint="eastAsia"/>
          <w:lang w:val="pt-BR"/>
        </w:rPr>
      </w:pPr>
      <w:bookmarkStart w:id="5" w:name="主题词"/>
      <w:bookmarkEnd w:id="5"/>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CF6A8B" w:rsidRDefault="00CF6A8B">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pBdr>
          <w:bottom w:val="single" w:sz="12" w:space="1" w:color="auto"/>
        </w:pBdr>
        <w:spacing w:line="20" w:lineRule="exact"/>
        <w:ind w:right="-62"/>
        <w:outlineLvl w:val="0"/>
        <w:rPr>
          <w:rFonts w:eastAsia="黑体" w:hint="eastAsia"/>
          <w:lang w:val="pt-BR"/>
        </w:rPr>
      </w:pPr>
    </w:p>
    <w:p w:rsidR="00017D56" w:rsidRDefault="00017D56">
      <w:pPr>
        <w:spacing w:line="500" w:lineRule="exact"/>
        <w:ind w:left="301" w:right="6"/>
        <w:outlineLvl w:val="0"/>
        <w:rPr>
          <w:rFonts w:ascii="仿宋_GB2312" w:hint="eastAsia"/>
          <w:sz w:val="28"/>
          <w:szCs w:val="28"/>
        </w:rPr>
      </w:pPr>
      <w:bookmarkStart w:id="6" w:name="抄送"/>
      <w:bookmarkStart w:id="7" w:name="分送"/>
      <w:bookmarkEnd w:id="6"/>
      <w:bookmarkEnd w:id="7"/>
      <w:r>
        <w:rPr>
          <w:rFonts w:ascii="仿宋_GB2312" w:hint="eastAsia"/>
          <w:sz w:val="28"/>
          <w:szCs w:val="28"/>
        </w:rPr>
        <w:t>厅内分送：厅领导（2），综合处（2），存（2）。</w:t>
      </w:r>
    </w:p>
    <w:p w:rsidR="00017D56" w:rsidRDefault="00017D56">
      <w:pPr>
        <w:pBdr>
          <w:bottom w:val="single" w:sz="4" w:space="1" w:color="auto"/>
        </w:pBdr>
        <w:spacing w:line="40" w:lineRule="exact"/>
        <w:ind w:right="-64"/>
        <w:rPr>
          <w:rFonts w:ascii="仿宋_GB2312" w:hint="eastAsia"/>
          <w:strike/>
          <w:sz w:val="28"/>
          <w:szCs w:val="28"/>
          <w:u w:val="single"/>
        </w:rPr>
      </w:pPr>
    </w:p>
    <w:p w:rsidR="00017D56" w:rsidRDefault="00017D56">
      <w:pPr>
        <w:spacing w:line="500" w:lineRule="exact"/>
        <w:ind w:left="301" w:right="301"/>
        <w:rPr>
          <w:rFonts w:ascii="仿宋_GB2312" w:hint="eastAsia"/>
          <w:sz w:val="28"/>
          <w:szCs w:val="28"/>
        </w:rPr>
      </w:pPr>
      <w:bookmarkStart w:id="8" w:name="发文部门和时间"/>
      <w:bookmarkEnd w:id="8"/>
      <w:r>
        <w:rPr>
          <w:rFonts w:ascii="仿宋_GB2312" w:hint="eastAsia"/>
          <w:sz w:val="28"/>
          <w:szCs w:val="28"/>
        </w:rPr>
        <w:t xml:space="preserve">湖北省审计厅办公室　　</w:t>
      </w:r>
      <w:r w:rsidR="00CF6A8B">
        <w:rPr>
          <w:rFonts w:ascii="仿宋_GB2312" w:hint="eastAsia"/>
          <w:sz w:val="28"/>
          <w:szCs w:val="28"/>
        </w:rPr>
        <w:t xml:space="preserve">                   </w:t>
      </w:r>
      <w:r>
        <w:rPr>
          <w:rFonts w:ascii="仿宋_GB2312" w:hint="eastAsia"/>
          <w:sz w:val="28"/>
          <w:szCs w:val="28"/>
        </w:rPr>
        <w:t xml:space="preserve">  2018年</w:t>
      </w:r>
      <w:r w:rsidR="00CF6A8B">
        <w:rPr>
          <w:rFonts w:ascii="仿宋_GB2312" w:hint="eastAsia"/>
          <w:sz w:val="28"/>
          <w:szCs w:val="28"/>
        </w:rPr>
        <w:t>5</w:t>
      </w:r>
      <w:r>
        <w:rPr>
          <w:rFonts w:ascii="仿宋_GB2312" w:hint="eastAsia"/>
          <w:sz w:val="28"/>
          <w:szCs w:val="28"/>
        </w:rPr>
        <w:t>月</w:t>
      </w:r>
      <w:r w:rsidR="00CF6A8B">
        <w:rPr>
          <w:rFonts w:ascii="仿宋_GB2312" w:hint="eastAsia"/>
          <w:sz w:val="28"/>
          <w:szCs w:val="28"/>
        </w:rPr>
        <w:t>30</w:t>
      </w:r>
      <w:r>
        <w:rPr>
          <w:rFonts w:ascii="仿宋_GB2312" w:hint="eastAsia"/>
          <w:sz w:val="28"/>
          <w:szCs w:val="28"/>
        </w:rPr>
        <w:t>日印发</w:t>
      </w:r>
    </w:p>
    <w:p w:rsidR="00017D56" w:rsidRDefault="00017D56">
      <w:pPr>
        <w:pBdr>
          <w:bottom w:val="single" w:sz="12" w:space="1" w:color="auto"/>
        </w:pBdr>
        <w:spacing w:line="40" w:lineRule="exact"/>
        <w:ind w:right="-86"/>
        <w:rPr>
          <w:rFonts w:ascii="黑体" w:eastAsia="黑体" w:hint="eastAsia"/>
          <w:strike/>
          <w:sz w:val="28"/>
          <w:u w:val="single"/>
        </w:rPr>
      </w:pPr>
    </w:p>
    <w:sectPr w:rsidR="00017D56">
      <w:footerReference w:type="even" r:id="rId7"/>
      <w:footerReference w:type="default" r:id="rId8"/>
      <w:type w:val="continuous"/>
      <w:pgSz w:w="11907" w:h="16840"/>
      <w:pgMar w:top="2098" w:right="1474" w:bottom="1985" w:left="1588" w:header="851" w:footer="1418" w:gutter="0"/>
      <w:cols w:space="720"/>
      <w:formProt w:val="0"/>
      <w:docGrid w:type="linesAndChars" w:linePitch="57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9D" w:rsidRDefault="0007179D">
      <w:r>
        <w:separator/>
      </w:r>
    </w:p>
  </w:endnote>
  <w:endnote w:type="continuationSeparator" w:id="0">
    <w:p w:rsidR="0007179D" w:rsidRDefault="000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56" w:rsidRDefault="00017D56">
    <w:pPr>
      <w:pStyle w:val="a3"/>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4D21" w:rsidRPr="00F54D21">
      <w:rPr>
        <w:rFonts w:ascii="宋体" w:eastAsia="宋体" w:hAnsi="宋体"/>
        <w:noProof/>
        <w:sz w:val="28"/>
        <w:szCs w:val="28"/>
        <w:lang w:val="zh-CN" w:eastAsia="zh-CN"/>
      </w:rPr>
      <w:t>8</w:t>
    </w:r>
    <w:r>
      <w:rPr>
        <w:rFonts w:ascii="宋体" w:eastAsia="宋体" w:hAnsi="宋体"/>
        <w:sz w:val="28"/>
        <w:szCs w:val="28"/>
      </w:rPr>
      <w:fldChar w:fldCharType="end"/>
    </w:r>
    <w:r>
      <w:rPr>
        <w:rFonts w:ascii="宋体" w:eastAsia="宋体" w:hAnsi="宋体" w:hint="eastAsia"/>
        <w:sz w:val="28"/>
        <w:szCs w:val="28"/>
      </w:rPr>
      <w:t>-</w:t>
    </w:r>
  </w:p>
  <w:p w:rsidR="00017D56" w:rsidRDefault="00017D56">
    <w:pPr>
      <w:pStyle w:val="a3"/>
      <w:spacing w:line="480" w:lineRule="exact"/>
      <w:ind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56" w:rsidRDefault="00017D56" w:rsidP="00CF6A8B">
    <w:pPr>
      <w:pStyle w:val="a3"/>
      <w:tabs>
        <w:tab w:val="clear" w:pos="8306"/>
        <w:tab w:val="right" w:pos="8364"/>
      </w:tabs>
      <w:ind w:right="28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4D21" w:rsidRPr="00F54D21">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w:t>
    </w:r>
  </w:p>
  <w:p w:rsidR="00017D56" w:rsidRDefault="00017D56">
    <w:pPr>
      <w:pStyle w:val="a3"/>
      <w:spacing w:line="480" w:lineRule="exact"/>
      <w:ind w:firstLine="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9D" w:rsidRDefault="0007179D">
      <w:r>
        <w:separator/>
      </w:r>
    </w:p>
  </w:footnote>
  <w:footnote w:type="continuationSeparator" w:id="0">
    <w:p w:rsidR="0007179D" w:rsidRDefault="00071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5"/>
  <w:evenAndOddHeaders/>
  <w:drawingGridHorizontalSpacing w:val="151"/>
  <w:drawingGridVerticalSpacing w:val="579"/>
  <w:displayHorizontalDrawingGridEvery w:val="0"/>
  <w:doNotShadeFormData/>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3116aa4b-163d7bcf69b-f528764d624db129b32c21fbca0cb8d6"/>
  </w:docVars>
  <w:rsids>
    <w:rsidRoot w:val="00F54D21"/>
    <w:rsid w:val="00017D56"/>
    <w:rsid w:val="000577CC"/>
    <w:rsid w:val="0007179D"/>
    <w:rsid w:val="00112EB1"/>
    <w:rsid w:val="001269B0"/>
    <w:rsid w:val="00213BCC"/>
    <w:rsid w:val="002F3464"/>
    <w:rsid w:val="003D601D"/>
    <w:rsid w:val="005112A4"/>
    <w:rsid w:val="006848CD"/>
    <w:rsid w:val="00691B86"/>
    <w:rsid w:val="00850C4D"/>
    <w:rsid w:val="008A2C60"/>
    <w:rsid w:val="008C0DD0"/>
    <w:rsid w:val="00AD62B6"/>
    <w:rsid w:val="00BB6B26"/>
    <w:rsid w:val="00BD4DFC"/>
    <w:rsid w:val="00C642F8"/>
    <w:rsid w:val="00CF6A8B"/>
    <w:rsid w:val="00D56DD7"/>
    <w:rsid w:val="00D577FA"/>
    <w:rsid w:val="00D65BBB"/>
    <w:rsid w:val="00D90D56"/>
    <w:rsid w:val="00E24C3A"/>
    <w:rsid w:val="00E52FFD"/>
    <w:rsid w:val="00F33E4C"/>
    <w:rsid w:val="00F54D21"/>
    <w:rsid w:val="559F4A02"/>
    <w:rsid w:val="5A0768F3"/>
    <w:rsid w:val="5D580060"/>
    <w:rsid w:val="75E0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rFonts w:eastAsia="仿宋_GB2312"/>
      <w:kern w:val="2"/>
      <w:sz w:val="18"/>
    </w:rPr>
  </w:style>
  <w:style w:type="character" w:styleId="a4">
    <w:name w:val="page number"/>
    <w:basedOn w:val="a0"/>
  </w:style>
  <w:style w:type="character" w:styleId="a5">
    <w:name w:val="annotation reference"/>
    <w:semiHidden/>
    <w:rPr>
      <w:sz w:val="21"/>
    </w:rPr>
  </w:style>
  <w:style w:type="paragraph" w:styleId="a6">
    <w:name w:val="Document Map"/>
    <w:basedOn w:val="a"/>
    <w:semiHidden/>
    <w:pPr>
      <w:shd w:val="clear" w:color="auto" w:fill="000080"/>
    </w:pPr>
  </w:style>
  <w:style w:type="paragraph" w:styleId="a7">
    <w:name w:val="Body Text"/>
    <w:basedOn w:val="a"/>
    <w:pPr>
      <w:ind w:right="214"/>
    </w:pPr>
    <w:rPr>
      <w:rFonts w:ascii="仿宋_GB2312"/>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ody Text Indent"/>
    <w:basedOn w:val="a"/>
    <w:pPr>
      <w:ind w:firstLine="630"/>
    </w:pPr>
    <w:rPr>
      <w:rFonts w:ascii="仿宋_GB2312"/>
    </w:rPr>
  </w:style>
  <w:style w:type="paragraph" w:styleId="a3">
    <w:name w:val="footer"/>
    <w:basedOn w:val="a"/>
    <w:link w:val="Char"/>
    <w:uiPriority w:val="99"/>
    <w:pPr>
      <w:tabs>
        <w:tab w:val="center" w:pos="4153"/>
        <w:tab w:val="right" w:pos="8306"/>
      </w:tabs>
      <w:snapToGrid w:val="0"/>
      <w:jc w:val="left"/>
    </w:pPr>
    <w:rPr>
      <w:sz w:val="18"/>
    </w:rPr>
  </w:style>
  <w:style w:type="paragraph" w:styleId="aa">
    <w:name w:val="annotation text"/>
    <w:basedOn w:val="a"/>
    <w:semiHidden/>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rFonts w:eastAsia="仿宋_GB2312"/>
      <w:kern w:val="2"/>
      <w:sz w:val="18"/>
    </w:rPr>
  </w:style>
  <w:style w:type="character" w:styleId="a4">
    <w:name w:val="page number"/>
    <w:basedOn w:val="a0"/>
  </w:style>
  <w:style w:type="character" w:styleId="a5">
    <w:name w:val="annotation reference"/>
    <w:semiHidden/>
    <w:rPr>
      <w:sz w:val="21"/>
    </w:rPr>
  </w:style>
  <w:style w:type="paragraph" w:styleId="a6">
    <w:name w:val="Document Map"/>
    <w:basedOn w:val="a"/>
    <w:semiHidden/>
    <w:pPr>
      <w:shd w:val="clear" w:color="auto" w:fill="000080"/>
    </w:pPr>
  </w:style>
  <w:style w:type="paragraph" w:styleId="a7">
    <w:name w:val="Body Text"/>
    <w:basedOn w:val="a"/>
    <w:pPr>
      <w:ind w:right="214"/>
    </w:pPr>
    <w:rPr>
      <w:rFonts w:ascii="仿宋_GB2312"/>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ody Text Indent"/>
    <w:basedOn w:val="a"/>
    <w:pPr>
      <w:ind w:firstLine="630"/>
    </w:pPr>
    <w:rPr>
      <w:rFonts w:ascii="仿宋_GB2312"/>
    </w:rPr>
  </w:style>
  <w:style w:type="paragraph" w:styleId="a3">
    <w:name w:val="footer"/>
    <w:basedOn w:val="a"/>
    <w:link w:val="Char"/>
    <w:uiPriority w:val="99"/>
    <w:pPr>
      <w:tabs>
        <w:tab w:val="center" w:pos="4153"/>
        <w:tab w:val="right" w:pos="8306"/>
      </w:tabs>
      <w:snapToGrid w:val="0"/>
      <w:jc w:val="left"/>
    </w:pPr>
    <w:rPr>
      <w:sz w:val="18"/>
    </w:rPr>
  </w:style>
  <w:style w:type="paragraph" w:styleId="aa">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TF\Desktop\&#28246;&#21271;&#30465;&#23457;&#35745;&#21381;&#20851;&#20110;&#28145;&#20837;&#23398;&#20064;&#36143;&#24443;&#20064;&#36817;&#24179;&#24635;&#20070;&#35760;&#35270;&#23519;&#28246;&#21271;&#37325;&#35201;&#35762;&#35805;&#31934;&#31070;&#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湖北省审计厅关于深入学习贯彻习近平总书记视察湖北重要讲话精神的通知</Template>
  <TotalTime>1</TotalTime>
  <Pages>8</Pages>
  <Words>683</Words>
  <Characters>3895</Characters>
  <Application>Microsoft Office Word</Application>
  <DocSecurity>0</DocSecurity>
  <Lines>32</Lines>
  <Paragraphs>9</Paragraphs>
  <ScaleCrop>false</ScaleCrop>
  <Company>石景山区审计局</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值班简报.dot</dc:title>
  <dc:subject>2004年度审计文书模板</dc:subject>
  <dc:creator>文印员A</dc:creator>
  <cp:lastModifiedBy>文印员A</cp:lastModifiedBy>
  <cp:revision>1</cp:revision>
  <cp:lastPrinted>2018-06-07T02:30:00Z</cp:lastPrinted>
  <dcterms:created xsi:type="dcterms:W3CDTF">2018-06-07T02:39:00Z</dcterms:created>
  <dcterms:modified xsi:type="dcterms:W3CDTF">2018-06-07T02:40:00Z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秘密等级">
    <vt:lpwstr/>
  </property>
  <property fmtid="{D5CDD505-2E9C-101B-9397-08002B2CF9AE}" pid="3" name="紧急程度">
    <vt:lpwstr/>
  </property>
  <property fmtid="{D5CDD505-2E9C-101B-9397-08002B2CF9AE}" pid="4" name="主题词行">
    <vt:lpwstr>主题词：审计　通知　书</vt:lpwstr>
  </property>
  <property fmtid="{D5CDD505-2E9C-101B-9397-08002B2CF9AE}" pid="5" name="主送行">
    <vt:lpwstr/>
  </property>
  <property fmtid="{D5CDD505-2E9C-101B-9397-08002B2CF9AE}" pid="6" name="报送行">
    <vt:lpwstr/>
  </property>
  <property fmtid="{D5CDD505-2E9C-101B-9397-08002B2CF9AE}" pid="7" name="抄送行">
    <vt:lpwstr/>
  </property>
  <property fmtid="{D5CDD505-2E9C-101B-9397-08002B2CF9AE}" pid="8" name="文种代表字">
    <vt:lpwstr>通</vt:lpwstr>
  </property>
  <property fmtid="{D5CDD505-2E9C-101B-9397-08002B2CF9AE}" pid="9" name="标识1">
    <vt:lpwstr>湖北省审计厅</vt:lpwstr>
  </property>
  <property fmtid="{D5CDD505-2E9C-101B-9397-08002B2CF9AE}" pid="10" name="标识2">
    <vt:lpwstr/>
  </property>
  <property fmtid="{D5CDD505-2E9C-101B-9397-08002B2CF9AE}" pid="11" name="标识3">
    <vt:lpwstr/>
  </property>
  <property fmtid="{D5CDD505-2E9C-101B-9397-08002B2CF9AE}" pid="12" name="标识4">
    <vt:lpwstr/>
  </property>
  <property fmtid="{D5CDD505-2E9C-101B-9397-08002B2CF9AE}" pid="13" name="标识5">
    <vt:lpwstr/>
  </property>
  <property fmtid="{D5CDD505-2E9C-101B-9397-08002B2CF9AE}" pid="14" name="标识6">
    <vt:lpwstr/>
  </property>
  <property fmtid="{D5CDD505-2E9C-101B-9397-08002B2CF9AE}" pid="15" name="标识7">
    <vt:lpwstr/>
  </property>
  <property fmtid="{D5CDD505-2E9C-101B-9397-08002B2CF9AE}" pid="16" name="标识8">
    <vt:lpwstr/>
  </property>
  <property fmtid="{D5CDD505-2E9C-101B-9397-08002B2CF9AE}" pid="17" name="标识9">
    <vt:lpwstr/>
  </property>
  <property fmtid="{D5CDD505-2E9C-101B-9397-08002B2CF9AE}" pid="18" name="标识10">
    <vt:lpwstr/>
  </property>
  <property fmtid="{D5CDD505-2E9C-101B-9397-08002B2CF9AE}" pid="19" name="KSOProductBuildVer">
    <vt:lpwstr>2052-10.8.0.6157</vt:lpwstr>
  </property>
</Properties>
</file>